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zekiel-18"/>
    <w:p>
      <w:pPr>
        <w:pStyle w:val="Heading1"/>
      </w:pPr>
      <w:r>
        <w:t xml:space="preserve">Homiletics Analysis: Ezekiel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18 is one of the most theologically concentrated chapters in the prophetic literature. The LORD opens by directly confronting a proverb circulating among the exiles in Babylon:</w:t>
      </w:r>
      <w:r>
        <w:t xml:space="preserve"> </w:t>
      </w:r>
      <w:r>
        <w:rPr>
          <w:i/>
          <w:iCs/>
        </w:rPr>
        <w:t xml:space="preserve">“The fathers have eaten sour grapes, and the children’s teeth are set on edge”</w:t>
      </w:r>
      <w:r>
        <w:t xml:space="preserve"> </w:t>
      </w:r>
      <w:r>
        <w:t xml:space="preserve">(v. 2). This proverb expressed a fatalistic theology — that the present generation was suffering for sins committed by their ancestors, that their fate was inherited rather than earned, and therefore that complaint against God’s judgment was legitimate. The LORD categorically repudiates this proverb and replaces it with a governing principle:</w:t>
      </w:r>
      <w:r>
        <w:t xml:space="preserve"> </w:t>
      </w:r>
      <w:r>
        <w:rPr>
          <w:i/>
          <w:iCs/>
        </w:rPr>
        <w:t xml:space="preserve">“Every soul belongs to me; the soul of the father as well as the soul of the son is mine: the soul who sins shall die”</w:t>
      </w:r>
      <w:r>
        <w:t xml:space="preserve"> </w:t>
      </w:r>
      <w:r>
        <w:t xml:space="preserve">(v. 4).</w:t>
      </w:r>
    </w:p>
    <w:p>
      <w:pPr>
        <w:pStyle w:val="BodyText"/>
      </w:pPr>
      <w:r>
        <w:t xml:space="preserve">The chapter then develops this principle through three case studies of successive generations. The first is a righteous man (vv. 5–9) who does not practice idolatry, sexual immorality, or financial exploitation, who upholds justice and walks in God’s statutes — he shall live. The second is this righteous man’s son (vv. 10–13) who does all the abominations the father avoided — he shall die, and his blood shall be upon himself. The third is this wicked man’s son (vv. 14–18) who observes his father’s wickedness and chooses not to repeat it — he shall live; his father shall die for his own iniquity. The pattern is unmistakable: each person stands or falls before God on the basis of their own moral-covenantal standing, not their lineage.</w:t>
      </w:r>
    </w:p>
    <w:p>
      <w:pPr>
        <w:pStyle w:val="BodyText"/>
      </w:pPr>
      <w:r>
        <w:t xml:space="preserve">The chapter then turns in verses 19–20 to directly answer the implied objection:</w:t>
      </w:r>
      <w:r>
        <w:t xml:space="preserve"> </w:t>
      </w:r>
      <w:r>
        <w:rPr>
          <w:i/>
          <w:iCs/>
        </w:rPr>
        <w:t xml:space="preserve">“Why should not the son suffer for the father’s iniquity?”</w:t>
      </w:r>
      <w:r>
        <w:t xml:space="preserve"> </w:t>
      </w:r>
      <w:r>
        <w:t xml:space="preserve">The answer is the clearest statement of individual accountability in the Old Testament:</w:t>
      </w:r>
      <w:r>
        <w:t xml:space="preserve"> </w:t>
      </w:r>
      <w:r>
        <w:rPr>
          <w:i/>
          <w:iCs/>
        </w:rPr>
        <w:t xml:space="preserve">“The soul who sins shall die. The son shall not suffer for the iniquity of the father, nor the father suffer for the iniquity of the son.”</w:t>
      </w:r>
      <w:r>
        <w:t xml:space="preserve"> </w:t>
      </w:r>
      <w:r>
        <w:t xml:space="preserve">Verses 21–29 extend this principle in the temporal direction — not just across family lines but across a single person’s own moral history. The wicked man who turns from all his sins and keeps God’s statutes shall live; none of his former transgressions shall be remembered against him. The righteous man who turns away from righteousness and commits iniquity shall die; none of his former righteousness shall be credited to him. God insists that He takes no pleasure in the death of the wicked (v. 23, 32) — the divine intent is life, not destruction. The exiles’ complaint that</w:t>
      </w:r>
      <w:r>
        <w:t xml:space="preserve"> </w:t>
      </w:r>
      <w:r>
        <w:t xml:space="preserve">“the LORD’s way is not just”</w:t>
      </w:r>
      <w:r>
        <w:t xml:space="preserve"> </w:t>
      </w:r>
      <w:r>
        <w:t xml:space="preserve">(v. 25, 29) is met with a counter-challenge: is it God’s way or</w:t>
      </w:r>
      <w:r>
        <w:t xml:space="preserve"> </w:t>
      </w:r>
      <w:r>
        <w:rPr>
          <w:i/>
          <w:iCs/>
        </w:rPr>
        <w:t xml:space="preserve">your</w:t>
      </w:r>
      <w:r>
        <w:t xml:space="preserve"> </w:t>
      </w:r>
      <w:r>
        <w:t xml:space="preserve">way that is unjust?</w:t>
      </w:r>
    </w:p>
    <w:p>
      <w:pPr>
        <w:pStyle w:val="BodyText"/>
      </w:pPr>
      <w:r>
        <w:t xml:space="preserve">The chapter closes in verses 30–32 with a direct summons to repentance:</w:t>
      </w:r>
      <w:r>
        <w:t xml:space="preserve"> </w:t>
      </w:r>
      <w:r>
        <w:rPr>
          <w:i/>
          <w:iCs/>
        </w:rPr>
        <w:t xml:space="preserve">“Repent and turn from all your transgressions, lest iniquity be your ruin. Cast away from you all the transgressions that you have committed, and make yourselves a new heart and a new spirit.”</w:t>
      </w:r>
      <w:r>
        <w:t xml:space="preserve"> </w:t>
      </w:r>
      <w:r>
        <w:t xml:space="preserve">The final verse restates the divine motive:</w:t>
      </w:r>
      <w:r>
        <w:t xml:space="preserve"> </w:t>
      </w:r>
      <w:r>
        <w:rPr>
          <w:i/>
          <w:iCs/>
        </w:rPr>
        <w:t xml:space="preserve">“I have no pleasure in the death of anyone, declares the Lord GOD; so turn, and live.”</w:t>
      </w:r>
    </w:p>
    <w:p>
      <w:pPr>
        <w:pStyle w:val="BodyText"/>
      </w:pPr>
      <w:r>
        <w:rPr>
          <w:b/>
          <w:bCs/>
        </w:rPr>
        <w:t xml:space="preserve">This Text — Intent</w:t>
      </w:r>
    </w:p>
    <w:p>
      <w:pPr>
        <w:pStyle w:val="BodyText"/>
      </w:pPr>
      <w:r>
        <w:t xml:space="preserve">God’s intent through this chapter is double-edged but unified. First, He is stripping away the exiles’ self-serving fatalism — the comfortable theology that allowed them to blame their ancestors rather than own their own sin. As long as they could say</w:t>
      </w:r>
      <w:r>
        <w:t xml:space="preserve"> </w:t>
      </w:r>
      <w:r>
        <w:t xml:space="preserve">“we are suffering for our fathers’ sins,”</w:t>
      </w:r>
      <w:r>
        <w:t xml:space="preserve"> </w:t>
      </w:r>
      <w:r>
        <w:t xml:space="preserve">they could avoid the harder truth: they were sinners themselves, accountable for their own choices, unable to escape behind the shield of inherited guilt. The proverb was not a lament — it was a self-justification. God will not allow it to stand. Second, and equally urgent, God is opening a genuine door. The same principle that removes the excuse also removes the trap: if each person stands on their own before God, then repentance is genuinely available. The past does not determine the future. The wicked person can turn and live. The chapter is not primarily about justice as an abstraction — it is about mobilizing the exiles toward repentance by establishing both their genuine accountability and the genuine accessibility of life through turning.</w:t>
      </w:r>
    </w:p>
    <w:p>
      <w:r>
        <w:pict>
          <v:rect style="width:0;height:1.5pt" o:hralign="center" o:hrstd="t" o:hr="t"/>
        </w:pict>
      </w:r>
    </w:p>
    <w:p>
      <w:pPr>
        <w:pStyle w:val="FirstParagraph"/>
      </w:pPr>
      <w:r>
        <w:rPr>
          <w:b/>
          <w:bCs/>
        </w:rPr>
        <w:t xml:space="preserve">Subject Sentence:</w:t>
      </w:r>
      <w:r>
        <w:t xml:space="preserve"> </w:t>
      </w:r>
      <w:r>
        <w:t xml:space="preserve">Individual moral accountability before God dismantles fatalism and opens the door to genuine repentance.</w:t>
      </w:r>
    </w:p>
    <w:p>
      <w:r>
        <w:pict>
          <v:rect style="width:0;height:1.5pt" o:hralign="center" o:hrstd="t" o:hr="t"/>
        </w:pict>
      </w:r>
    </w:p>
    <w:p>
      <w:pPr>
        <w:pStyle w:val="FirstParagraph"/>
      </w:pPr>
      <w:r>
        <w:rPr>
          <w:b/>
          <w:bCs/>
        </w:rPr>
        <w:t xml:space="preserve">Primary Claim:</w:t>
      </w:r>
      <w:r>
        <w:t xml:space="preserve"> </w:t>
      </w:r>
      <w:r>
        <w:t xml:space="preserve">God confronts every attempt to hide behind inherited guilt with a non-negotiable declaration of personal accountability — and turns that same declaration into an urgent, mercy-laden call: the past does not own you; turn and live.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“Inherited Consequences”</w:t>
      </w:r>
      <w:r>
        <w:rPr>
          <w:b/>
          <w:bCs/>
        </w:rPr>
        <w:t xml:space="preserve"> </w:t>
      </w:r>
      <w:r>
        <w:rPr>
          <w:b/>
          <w:bCs/>
        </w:rPr>
        <w:t xml:space="preserve">Objection and the Mosaic Background</w:t>
      </w:r>
    </w:p>
    <w:p>
      <w:pPr>
        <w:pStyle w:val="BodyText"/>
      </w:pPr>
      <w:r>
        <w:t xml:space="preserve">A significant interpretive question concerns the relationship between Ezekiel 18 and the Mosaic covenant’s language about God</w:t>
      </w:r>
      <w:r>
        <w:t xml:space="preserve"> </w:t>
      </w:r>
      <w:r>
        <w:t xml:space="preserve">“visiting the iniquity of the fathers upon the children to the third and fourth generation”</w:t>
      </w:r>
      <w:r>
        <w:t xml:space="preserve"> </w:t>
      </w:r>
      <w:r>
        <w:t xml:space="preserve">(Exodus 20:5; 34:7; Numbers 14:18; Deuteronomy 5:9). Is Ezekiel 18 contradicting the Torah, or developing it? Some readers — particularly those operating from a historical-critical framework — have argued that Ezekiel 18 represents a theological revision or even a polemic against an older Deuteronomic theology that was cruder in its understanding of corporate guilt. This reading should be</w:t>
      </w:r>
      <w:r>
        <w:t xml:space="preserve"> </w:t>
      </w:r>
      <w:r>
        <w:rPr>
          <w:i/>
          <w:iCs/>
        </w:rPr>
        <w:t xml:space="preserve">refuted</w:t>
      </w:r>
      <w:r>
        <w:t xml:space="preserve">. The Mosaic texts are not asserting that innocent descendants are punished for ancestors’ sins in violation of justice — they are describing the natural, covenantal consequences that flow through generations when sin is practiced and transmitted. The phrase</w:t>
      </w:r>
      <w:r>
        <w:t xml:space="preserve"> </w:t>
      </w:r>
      <w:r>
        <w:t xml:space="preserve">“those who hate me”</w:t>
      </w:r>
      <w:r>
        <w:t xml:space="preserve"> </w:t>
      </w:r>
      <w:r>
        <w:t xml:space="preserve">in Exodus 20:5 limits the scope: the consequences fall on those who perpetuate the pattern. Deuteronomy 24:16, in the legal corpus itself, already states:</w:t>
      </w:r>
      <w:r>
        <w:t xml:space="preserve"> </w:t>
      </w:r>
      <w:r>
        <w:rPr>
          <w:i/>
          <w:iCs/>
        </w:rPr>
        <w:t xml:space="preserve">“Fathers shall not be put to death because of their children, nor shall children be put to death because of their fathers. Each one shall be put to death for his own sin.”</w:t>
      </w:r>
      <w:r>
        <w:t xml:space="preserve"> </w:t>
      </w:r>
      <w:r>
        <w:t xml:space="preserve">Ezekiel 18 is not revising the Torah — it is applying the Torah’s own individual accountability principle against a misappropriated fatalistic reading of the covenant curse texts. The Reformed reading insists on canonical coherence: the Bible does not contradict itself here; it addresses a specific misuse of covenant language.</w:t>
      </w:r>
    </w:p>
    <w:p>
      <w:pPr>
        <w:pStyle w:val="BodyText"/>
      </w:pPr>
      <w:r>
        <w:rPr>
          <w:b/>
          <w:bCs/>
        </w:rPr>
        <w:t xml:space="preserve">The Arminian/Wesleyan Reading — Human Capacity to</w:t>
      </w:r>
      <w:r>
        <w:rPr>
          <w:b/>
          <w:bCs/>
        </w:rPr>
        <w:t xml:space="preserve"> </w:t>
      </w:r>
      <w:r>
        <w:rPr>
          <w:b/>
          <w:bCs/>
        </w:rPr>
        <w:t xml:space="preserve">“Turn”</w:t>
      </w:r>
    </w:p>
    <w:p>
      <w:pPr>
        <w:pStyle w:val="BodyText"/>
      </w:pPr>
      <w:r>
        <w:t xml:space="preserve">Wesleyan and Arminian readers frequently highlight Ezekiel 18 as a strong biblical demonstration that human beings possess genuine capacity to turn toward God — that the call to</w:t>
      </w:r>
      <w:r>
        <w:t xml:space="preserve"> </w:t>
      </w:r>
      <w:r>
        <w:t xml:space="preserve">“make yourselves a new heart and a new spirit”</w:t>
      </w:r>
      <w:r>
        <w:t xml:space="preserve"> </w:t>
      </w:r>
      <w:r>
        <w:t xml:space="preserve">(v. 31) presupposes human ability to initiate the turn. This reading deserves</w:t>
      </w:r>
      <w:r>
        <w:t xml:space="preserve"> </w:t>
      </w:r>
      <w:r>
        <w:rPr>
          <w:i/>
          <w:iCs/>
        </w:rPr>
        <w:t xml:space="preserve">acknowledgment</w:t>
      </w:r>
      <w:r>
        <w:t xml:space="preserve"> </w:t>
      </w:r>
      <w:r>
        <w:t xml:space="preserve">of its genuine insight: the text does make the summons to repentance absolutely urgent and genuine. God is not issuing a pro forma call He knows cannot be answered. The call is real. However, the reading should be</w:t>
      </w:r>
      <w:r>
        <w:t xml:space="preserve"> </w:t>
      </w:r>
      <w:r>
        <w:rPr>
          <w:i/>
          <w:iCs/>
        </w:rPr>
        <w:t xml:space="preserve">qualified</w:t>
      </w:r>
      <w:r>
        <w:t xml:space="preserve">: Ezekiel 18:31 (</w:t>
      </w:r>
      <w:r>
        <w:t xml:space="preserve">“make yourselves a new heart”</w:t>
      </w:r>
      <w:r>
        <w:t xml:space="preserve">) stands in deliberate tension with Ezekiel 36:26 (</w:t>
      </w:r>
      <w:r>
        <w:t xml:space="preserve">“I will give you a new heart”</w:t>
      </w:r>
      <w:r>
        <w:t xml:space="preserve">), and that tension is part of Ezekiel’s own theological argument. The command in chapter 18 exposes what is required — and therefore what the exiles cannot produce on their own. The fulfillment in chapter 36 is entirely God’s sovereign gift. The Reformed reading is not that the call in Ezekiel 18 is insincere — it is that the text simultaneously indicts the exiles for their failure to turn and points beyond their capacity to God’s enabling grace. The call is real; the capacity to answer it without divine enablement is not assumed.</w:t>
      </w:r>
    </w:p>
    <w:p>
      <w:pPr>
        <w:pStyle w:val="BodyText"/>
      </w:pPr>
      <w:r>
        <w:rPr>
          <w:b/>
          <w:bCs/>
        </w:rPr>
        <w:t xml:space="preserve">The Dispensational Reading — Israel Only</w:t>
      </w:r>
    </w:p>
    <w:p>
      <w:pPr>
        <w:pStyle w:val="BodyText"/>
      </w:pPr>
      <w:r>
        <w:t xml:space="preserve">Some dispensational interpreters read Ezekiel 18 as addressed exclusively to national Israel under the Mosaic covenant and limit its application accordingly — the individual accountability principle is understood as a covenantal-legal principle specific to Israel’s theocratic relationship with God rather than a universal moral-theological claim. This reading should be</w:t>
      </w:r>
      <w:r>
        <w:t xml:space="preserve"> </w:t>
      </w:r>
      <w:r>
        <w:rPr>
          <w:i/>
          <w:iCs/>
        </w:rPr>
        <w:t xml:space="preserve">qualified</w:t>
      </w:r>
      <w:r>
        <w:t xml:space="preserve">. The text’s scope of application is certainly Israel in exile, and the immediate context is covenantal. However, the chapter’s governing principle —</w:t>
      </w:r>
      <w:r>
        <w:t xml:space="preserve"> </w:t>
      </w:r>
      <w:r>
        <w:rPr>
          <w:i/>
          <w:iCs/>
        </w:rPr>
        <w:t xml:space="preserve">“every soul belongs to me”</w:t>
      </w:r>
      <w:r>
        <w:t xml:space="preserve"> </w:t>
      </w:r>
      <w:r>
        <w:t xml:space="preserve">(v. 4) — is grounded in creation-order categories (the LORD’s universal sovereignty over all persons), not merely in Mosaic covenant mechanics. The Reformed reading treats Ezekiel 18 as articulating a theological principle that is universally applicable by virtue of its grounding in God’s sovereignty over all human souls, while noting that its immediate application is to Israel’s covenantal situation.</w:t>
      </w:r>
    </w:p>
    <w:p>
      <w:pPr>
        <w:pStyle w:val="BodyText"/>
      </w:pPr>
      <w:r>
        <w:rPr>
          <w:b/>
          <w:bCs/>
        </w:rPr>
        <w:t xml:space="preserve">The Moralistic/Therapeutic Reading —</w:t>
      </w:r>
      <w:r>
        <w:rPr>
          <w:b/>
          <w:bCs/>
        </w:rPr>
        <w:t xml:space="preserve"> </w:t>
      </w:r>
      <w:r>
        <w:rPr>
          <w:b/>
          <w:bCs/>
        </w:rPr>
        <w:t xml:space="preserve">“God Believes in Second Chances”</w:t>
      </w:r>
    </w:p>
    <w:p>
      <w:pPr>
        <w:pStyle w:val="BodyText"/>
      </w:pPr>
      <w:r>
        <w:t xml:space="preserve">In popular preaching, Ezekiel 18 is frequently reduced to a therapeutic message about God’s willingness to forgive past failures — essentially,</w:t>
      </w:r>
      <w:r>
        <w:t xml:space="preserve"> </w:t>
      </w:r>
      <w:r>
        <w:t xml:space="preserve">“God doesn’t hold your past against you.”</w:t>
      </w:r>
      <w:r>
        <w:t xml:space="preserve"> </w:t>
      </w:r>
      <w:r>
        <w:t xml:space="preserve">This reading</w:t>
      </w:r>
      <w:r>
        <w:t xml:space="preserve"> </w:t>
      </w:r>
      <w:r>
        <w:rPr>
          <w:i/>
          <w:iCs/>
        </w:rPr>
        <w:t xml:space="preserve">refutes</w:t>
      </w:r>
      <w:r>
        <w:t xml:space="preserve"> </w:t>
      </w:r>
      <w:r>
        <w:t xml:space="preserve">the chapter’s actual theological force by softening its edge: the individual accountability principle is as sharp as a two-edged sword. It cuts both ways. Yes, the wicked person who turns may live — genuine mercy is available. But the righteous person who turns away from righteousness shall die — prior goodness does not bank grace. The chapter is about the reality and seriousness of present moral-covenantal standing before a holy God, not merely about God’s therapeutic optimism about human potential.</w:t>
      </w:r>
    </w:p>
    <w:p>
      <w:pPr>
        <w:pStyle w:val="BodyText"/>
      </w:pPr>
      <w:r>
        <w:rPr>
          <w:b/>
          <w:bCs/>
        </w:rPr>
        <w:t xml:space="preserve">The Reformed Reading</w:t>
      </w:r>
    </w:p>
    <w:p>
      <w:pPr>
        <w:pStyle w:val="BodyText"/>
      </w:pPr>
      <w:r>
        <w:t xml:space="preserve">Ezekiel 18 is a sustained theological argument establishing individual moral-covenantal accountability before a sovereign God who owns every soul, who will not be mocked by fatalistic self-justification, who genuinely desires repentance and life, and whose call to turn is real precisely because He is the God who will later sovereignly accomplish what He commands (Ezekiel 36). The text exposes the depth of human self-deception (we prefer to blame the system), the righteousness of God’s judgment, the genuine mercy of God’s invitation, and the urgent stakes of the present moment. It is morally serious, evangelistically urgent, and theologically rich — and it must not be flattened into either moralism or therapy.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24:16</w:t>
      </w:r>
      <w:r>
        <w:t xml:space="preserve"> </w:t>
      </w:r>
      <w:r>
        <w:t xml:space="preserve">— The Torah’s own explicit statement of individual judicial accountability (</w:t>
      </w:r>
      <w:r>
        <w:t xml:space="preserve">“each one shall be put to death for his own sin”</w:t>
      </w:r>
      <w:r>
        <w:t xml:space="preserve">) demonstrates that Ezekiel 18 develops rather than contradicts the Mosaic framework.</w:t>
      </w:r>
    </w:p>
    <w:p>
      <w:pPr>
        <w:numPr>
          <w:ilvl w:val="0"/>
          <w:numId w:val="1001"/>
        </w:numPr>
      </w:pPr>
      <w:r>
        <w:rPr>
          <w:b/>
          <w:bCs/>
        </w:rPr>
        <w:t xml:space="preserve">Jeremiah 31:29–30</w:t>
      </w:r>
      <w:r>
        <w:t xml:space="preserve"> </w:t>
      </w:r>
      <w:r>
        <w:t xml:space="preserve">— Jeremiah’s parallel refutation of the same sour-grapes proverb, located immediately before the New Covenant promise of Jeremiah 31:31–34, establishes that the individual accountability principle and the promise of inward transformation belong together — the new covenant replaces not only guilt but the incapacity to obey.</w:t>
      </w:r>
    </w:p>
    <w:p>
      <w:pPr>
        <w:numPr>
          <w:ilvl w:val="0"/>
          <w:numId w:val="1001"/>
        </w:numPr>
      </w:pPr>
      <w:r>
        <w:rPr>
          <w:b/>
          <w:bCs/>
        </w:rPr>
        <w:t xml:space="preserve">Ezekiel 36:25–27</w:t>
      </w:r>
      <w:r>
        <w:t xml:space="preserve"> </w:t>
      </w:r>
      <w:r>
        <w:t xml:space="preserve">— The fulfillment text: God promises to give Israel a new heart and a new spirit by sovereign grace, resolving the tension that Ezekiel 18:31’s command (</w:t>
      </w:r>
      <w:r>
        <w:t xml:space="preserve">“make yourselves a new heart”</w:t>
      </w:r>
      <w:r>
        <w:t xml:space="preserve">) exposes. The command reveals the requirement; the promise delivers what the command requires.</w:t>
      </w:r>
    </w:p>
    <w:p>
      <w:pPr>
        <w:numPr>
          <w:ilvl w:val="0"/>
          <w:numId w:val="1001"/>
        </w:numPr>
      </w:pPr>
      <w:r>
        <w:rPr>
          <w:b/>
          <w:bCs/>
        </w:rPr>
        <w:t xml:space="preserve">Romans 2:6–11; 14:12</w:t>
      </w:r>
      <w:r>
        <w:t xml:space="preserve"> </w:t>
      </w:r>
      <w:r>
        <w:t xml:space="preserve">— Paul’s affirmation that each person will give account of themselves to God, and that God will render to each according to their works, grounds the same individual accountability principle in its New Covenant expression — applied universally, not only to Israel.</w:t>
      </w:r>
    </w:p>
    <w:p>
      <w:pPr>
        <w:numPr>
          <w:ilvl w:val="0"/>
          <w:numId w:val="1001"/>
        </w:numPr>
      </w:pPr>
      <w:r>
        <w:rPr>
          <w:b/>
          <w:bCs/>
        </w:rPr>
        <w:t xml:space="preserve">2 Corinthians 5:17; Revelation 21:5</w:t>
      </w:r>
      <w:r>
        <w:t xml:space="preserve"> </w:t>
      </w:r>
      <w:r>
        <w:t xml:space="preserve">—</w:t>
      </w:r>
      <w:r>
        <w:t xml:space="preserve"> </w:t>
      </w:r>
      <w:r>
        <w:t xml:space="preserve">“Behold, I am making all things new”</w:t>
      </w:r>
      <w:r>
        <w:t xml:space="preserve"> </w:t>
      </w:r>
      <w:r>
        <w:t xml:space="preserve">— the gospel’s answer to Ezekiel 18’s call to repentance: the new creation does not merely demand a new heart but supplies one in Christ, making the turn that Ezekiel 18 commands genuinely possible through union with the risen Lord.</w:t>
      </w:r>
    </w:p>
    <w:p>
      <w:r>
        <w:pict>
          <v:rect style="width:0;height:1.5pt" o:hralign="center" o:hrstd="t" o:hr="t"/>
        </w:pict>
      </w:r>
    </w:p>
    <w:bookmarkEnd w:id="11"/>
    <w:bookmarkStart w:id="12" w:name="aim"/>
    <w:p>
      <w:pPr>
        <w:pStyle w:val="Heading2"/>
      </w:pPr>
      <w:r>
        <w:t xml:space="preserve">Aim</w:t>
      </w:r>
    </w:p>
    <w:p>
      <w:pPr>
        <w:pStyle w:val="FirstParagraph"/>
      </w:pPr>
      <w:r>
        <w:t xml:space="preserve">To dismantle every form of fatalistic self-justification — inherited guilt, systemic excuse, or the presumption of moral inertia — and to press the reader toward the genuine, urgent, mercy-laden call to turn to God on the basis that each soul stands accountable before God and each moment of turning is met with life.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addresses Ezekiel and quotes the proverb of the exiles:</w:t>
            </w:r>
            <w:r>
              <w:t xml:space="preserve"> </w:t>
            </w:r>
            <w:r>
              <w:t xml:space="preserve">“The fathers have eaten sour grapes, and the children’s teeth are set on edge.”</w:t>
            </w:r>
          </w:p>
        </w:tc>
        <w:tc>
          <w:tcPr/>
          <w:p>
            <w:pPr>
              <w:pStyle w:val="Compact"/>
            </w:pPr>
            <w:r>
              <w:t xml:space="preserve">The proverb was circulating as common wisdom — a semi-theological justification for the exiles’ condition.</w:t>
            </w:r>
          </w:p>
        </w:tc>
      </w:tr>
      <w:tr>
        <w:tc>
          <w:tcPr/>
          <w:p>
            <w:pPr>
              <w:pStyle w:val="Compact"/>
            </w:pPr>
            <w:r>
              <w:t xml:space="preserve">3–4</w:t>
            </w:r>
          </w:p>
        </w:tc>
        <w:tc>
          <w:tcPr/>
          <w:p>
            <w:pPr>
              <w:pStyle w:val="Compact"/>
            </w:pPr>
            <w:r>
              <w:t xml:space="preserve">The LORD categorically forbids the continued use of this proverb in Israel and asserts universal divine ownership of all souls:</w:t>
            </w:r>
            <w:r>
              <w:t xml:space="preserve"> </w:t>
            </w:r>
            <w:r>
              <w:t xml:space="preserve">“Every soul is mine.”</w:t>
            </w:r>
            <w:r>
              <w:t xml:space="preserve"> </w:t>
            </w:r>
            <w:r>
              <w:t xml:space="preserve">The governing principle:</w:t>
            </w:r>
            <w:r>
              <w:t xml:space="preserve"> </w:t>
            </w:r>
            <w:r>
              <w:t xml:space="preserve">“the soul who sins shall die.”</w:t>
            </w:r>
          </w:p>
        </w:tc>
        <w:tc>
          <w:tcPr/>
          <w:p>
            <w:pPr>
              <w:pStyle w:val="Compact"/>
            </w:pPr>
            <w:r>
              <w:t xml:space="preserve">“As I live”</w:t>
            </w:r>
            <w:r>
              <w:t xml:space="preserve"> </w:t>
            </w:r>
            <w:r>
              <w:t xml:space="preserve">— divine oath formula underscores the absolute, binding nature of the declaration. The principle applies equally to father and son.</w:t>
            </w:r>
          </w:p>
        </w:tc>
      </w:tr>
      <w:tr>
        <w:tc>
          <w:tcPr/>
          <w:p>
            <w:pPr>
              <w:pStyle w:val="Compact"/>
            </w:pPr>
            <w:r>
              <w:t xml:space="preserve">5–9</w:t>
            </w:r>
          </w:p>
        </w:tc>
        <w:tc>
          <w:tcPr/>
          <w:p>
            <w:pPr>
              <w:pStyle w:val="Compact"/>
            </w:pPr>
            <w:r>
              <w:t xml:space="preserve">Case study 1: The righteous man. His righteousness is described through three negative abstentions (idolatry, sexual immorality, financial exploitation) and three positive acts (justice, covenant fidelity, care for the poor). He shall live.</w:t>
            </w:r>
          </w:p>
        </w:tc>
        <w:tc>
          <w:tcPr/>
          <w:p>
            <w:pPr>
              <w:pStyle w:val="Compact"/>
            </w:pPr>
            <w:r>
              <w:t xml:space="preserve">The description of righteousness is behavioral-covenantal — it maps onto covenant stipulations.</w:t>
            </w:r>
            <w:r>
              <w:t xml:space="preserve"> </w:t>
            </w:r>
            <w:r>
              <w:t xml:space="preserve">“Walk in my statutes”</w:t>
            </w:r>
            <w:r>
              <w:t xml:space="preserve"> </w:t>
            </w:r>
            <w:r>
              <w:t xml:space="preserve">and</w:t>
            </w:r>
            <w:r>
              <w:t xml:space="preserve"> </w:t>
            </w:r>
            <w:r>
              <w:t xml:space="preserve">“keep my rules”</w:t>
            </w:r>
            <w:r>
              <w:t xml:space="preserve"> </w:t>
            </w:r>
            <w:r>
              <w:t xml:space="preserve">— Mosaic covenant language.</w:t>
            </w:r>
          </w:p>
        </w:tc>
      </w:tr>
      <w:tr>
        <w:tc>
          <w:tcPr/>
          <w:p>
            <w:pPr>
              <w:pStyle w:val="Compact"/>
            </w:pPr>
            <w:r>
              <w:t xml:space="preserve">10–13</w:t>
            </w:r>
          </w:p>
        </w:tc>
        <w:tc>
          <w:tcPr/>
          <w:p>
            <w:pPr>
              <w:pStyle w:val="Compact"/>
            </w:pPr>
            <w:r>
              <w:t xml:space="preserve">Case study 2: The righteous man’s son who does all the abominations his father avoided — violence, sexual immorality, idolatry, financial exploitation. He shall die.</w:t>
            </w:r>
            <w:r>
              <w:t xml:space="preserve"> </w:t>
            </w:r>
            <w:r>
              <w:t xml:space="preserve">“His blood shall be upon himself.”</w:t>
            </w:r>
          </w:p>
        </w:tc>
        <w:tc>
          <w:tcPr/>
          <w:p>
            <w:pPr>
              <w:pStyle w:val="Compact"/>
            </w:pPr>
            <w:r>
              <w:t xml:space="preserve">The son’s wickedness is not attributed to the father. The father’s righteousness provides no credit to the son’s account.</w:t>
            </w:r>
          </w:p>
        </w:tc>
      </w:tr>
      <w:tr>
        <w:tc>
          <w:tcPr/>
          <w:p>
            <w:pPr>
              <w:pStyle w:val="Compact"/>
            </w:pPr>
            <w:r>
              <w:t xml:space="preserve">14–18</w:t>
            </w:r>
          </w:p>
        </w:tc>
        <w:tc>
          <w:tcPr/>
          <w:p>
            <w:pPr>
              <w:pStyle w:val="Compact"/>
            </w:pPr>
            <w:r>
              <w:t xml:space="preserve">Case study 3: The wicked man’s son who observes his father’s sin and refuses to repeat it — he walks in covenant faithfulness. He shall live. His father shall die for his own iniquity.</w:t>
            </w:r>
          </w:p>
        </w:tc>
        <w:tc>
          <w:tcPr/>
          <w:p>
            <w:pPr>
              <w:pStyle w:val="Compact"/>
            </w:pPr>
            <w:r>
              <w:t xml:space="preserve">The third generation’s virtue is attributed to moral perception (</w:t>
            </w:r>
            <w:r>
              <w:t xml:space="preserve">“has seen,”</w:t>
            </w:r>
            <w:r>
              <w:t xml:space="preserve"> </w:t>
            </w:r>
            <w:r>
              <w:t xml:space="preserve">“considers,”</w:t>
            </w:r>
            <w:r>
              <w:t xml:space="preserve"> </w:t>
            </w:r>
            <w:r>
              <w:t xml:space="preserve">“does not do”</w:t>
            </w:r>
            <w:r>
              <w:t xml:space="preserve">). Observation of evil becomes the occasion for conscious rejection.</w:t>
            </w:r>
          </w:p>
        </w:tc>
      </w:tr>
      <w:tr>
        <w:tc>
          <w:tcPr/>
          <w:p>
            <w:pPr>
              <w:pStyle w:val="Compact"/>
            </w:pPr>
            <w:r>
              <w:t xml:space="preserve">19–20</w:t>
            </w:r>
          </w:p>
        </w:tc>
        <w:tc>
          <w:tcPr/>
          <w:p>
            <w:pPr>
              <w:pStyle w:val="Compact"/>
            </w:pPr>
            <w:r>
              <w:t xml:space="preserve">Direct engagement with the objection:</w:t>
            </w:r>
            <w:r>
              <w:t xml:space="preserve"> </w:t>
            </w:r>
            <w:r>
              <w:t xml:space="preserve">“Why does not the son suffer for the father’s iniquity?”</w:t>
            </w:r>
            <w:r>
              <w:t xml:space="preserve"> </w:t>
            </w:r>
            <w:r>
              <w:t xml:space="preserve">The LORD’s answer is the chapter’s most compressed statement of the principle: the son shall not bear the father’s iniquity, nor the father the son’s. Each bears their own.</w:t>
            </w:r>
          </w:p>
        </w:tc>
        <w:tc>
          <w:tcPr/>
          <w:p>
            <w:pPr>
              <w:pStyle w:val="Compact"/>
            </w:pPr>
            <w:r>
              <w:t xml:space="preserve">v. 20 is the theological capstone of the first half — the clearest statement of individual accountability in the OT prophetic literature.</w:t>
            </w:r>
          </w:p>
        </w:tc>
      </w:tr>
      <w:tr>
        <w:tc>
          <w:tcPr/>
          <w:p>
            <w:pPr>
              <w:pStyle w:val="Compact"/>
            </w:pPr>
            <w:r>
              <w:t xml:space="preserve">21–23</w:t>
            </w:r>
          </w:p>
        </w:tc>
        <w:tc>
          <w:tcPr/>
          <w:p>
            <w:pPr>
              <w:pStyle w:val="Compact"/>
            </w:pPr>
            <w:r>
              <w:t xml:space="preserve">The temporal extension of the principle: the wicked man who turns from all his sins and keeps God’s statutes shall live; none of his transgressions shall be remembered against him. God takes no pleasure in the death of the wicked.</w:t>
            </w:r>
          </w:p>
        </w:tc>
        <w:tc>
          <w:tcPr/>
          <w:p>
            <w:pPr>
              <w:pStyle w:val="Compact"/>
            </w:pPr>
            <w:r>
              <w:t xml:space="preserve">“Shall he not live?”</w:t>
            </w:r>
            <w:r>
              <w:t xml:space="preserve"> </w:t>
            </w:r>
            <w:r>
              <w:t xml:space="preserve">— rhetorical question expecting an affirmative: yes, he shall live. The mercy of non-remembrance of former transgressions is striking — anticipates justification by faith’s non-imputation language.</w:t>
            </w:r>
          </w:p>
        </w:tc>
      </w:tr>
      <w:tr>
        <w:tc>
          <w:tcPr/>
          <w:p>
            <w:pPr>
              <w:pStyle w:val="Compact"/>
            </w:pPr>
            <w:r>
              <w:t xml:space="preserve">24</w:t>
            </w:r>
          </w:p>
        </w:tc>
        <w:tc>
          <w:tcPr/>
          <w:p>
            <w:pPr>
              <w:pStyle w:val="Compact"/>
            </w:pPr>
            <w:r>
              <w:t xml:space="preserve">The symmetrical case: the righteous man who turns away from righteousness and commits iniquity shall die. His former righteousness shall not be remembered.</w:t>
            </w:r>
          </w:p>
        </w:tc>
        <w:tc>
          <w:tcPr/>
          <w:p>
            <w:pPr>
              <w:pStyle w:val="Compact"/>
            </w:pPr>
            <w:r>
              <w:t xml:space="preserve">This verse is often underweighted in preaching. It is not pessimistic — it establishes that righteousness must be lived, not merely possessed as a status from the past.</w:t>
            </w:r>
          </w:p>
        </w:tc>
      </w:tr>
      <w:tr>
        <w:tc>
          <w:tcPr/>
          <w:p>
            <w:pPr>
              <w:pStyle w:val="Compact"/>
            </w:pPr>
            <w:r>
              <w:t xml:space="preserve">25–29</w:t>
            </w:r>
          </w:p>
        </w:tc>
        <w:tc>
          <w:tcPr/>
          <w:p>
            <w:pPr>
              <w:pStyle w:val="Compact"/>
            </w:pPr>
            <w:r>
              <w:t xml:space="preserve">The exiles’ objection restated:</w:t>
            </w:r>
            <w:r>
              <w:t xml:space="preserve"> </w:t>
            </w:r>
            <w:r>
              <w:t xml:space="preserve">“The way of the LORD is not just.”</w:t>
            </w:r>
            <w:r>
              <w:t xml:space="preserve"> </w:t>
            </w:r>
            <w:r>
              <w:t xml:space="preserve">The LORD’s counter-challenge:</w:t>
            </w:r>
            <w:r>
              <w:t xml:space="preserve"> </w:t>
            </w:r>
            <w:r>
              <w:t xml:space="preserve">“Is it not your ways that are not just?”</w:t>
            </w:r>
            <w:r>
              <w:t xml:space="preserve"> </w:t>
            </w:r>
            <w:r>
              <w:t xml:space="preserve">The principle is restated: life to those who turn from wickedness; death to those who turn from righteousness.</w:t>
            </w:r>
          </w:p>
        </w:tc>
        <w:tc>
          <w:tcPr/>
          <w:p>
            <w:pPr>
              <w:pStyle w:val="Compact"/>
            </w:pPr>
            <w:r>
              <w:t xml:space="preserve">The complaint is self-indicting. The LORD exposes it not by arguing but by restating the principle and allowing it to stand as its own refutation.</w:t>
            </w:r>
          </w:p>
        </w:tc>
      </w:tr>
      <w:tr>
        <w:tc>
          <w:tcPr/>
          <w:p>
            <w:pPr>
              <w:pStyle w:val="Compact"/>
            </w:pPr>
            <w:r>
              <w:t xml:space="preserve">30–31</w:t>
            </w:r>
          </w:p>
        </w:tc>
        <w:tc>
          <w:tcPr/>
          <w:p>
            <w:pPr>
              <w:pStyle w:val="Compact"/>
            </w:pPr>
            <w:r>
              <w:t xml:space="preserve">The summons: God will judge each person according to their ways. Therefore: repent, turn, let not iniquity be your ruin. Cast away all transgressions. Make yourselves a new heart and a new spirit.</w:t>
            </w:r>
          </w:p>
        </w:tc>
        <w:tc>
          <w:tcPr/>
          <w:p>
            <w:pPr>
              <w:pStyle w:val="Compact"/>
            </w:pPr>
            <w:r>
              <w:t xml:space="preserve">“Make yourselves a new heart”</w:t>
            </w:r>
            <w:r>
              <w:t xml:space="preserve"> </w:t>
            </w:r>
            <w:r>
              <w:t xml:space="preserve">— the command that exposes what is required. Intentionally stands in tension with Ezekiel 36:26 (</w:t>
            </w:r>
            <w:r>
              <w:t xml:space="preserve">“I will give you a new heart”</w:t>
            </w:r>
            <w:r>
              <w:t xml:space="preserve">). The demand is real; the capacity requires divine gift.</w:t>
            </w:r>
          </w:p>
        </w:tc>
      </w:tr>
      <w:tr>
        <w:tc>
          <w:tcPr/>
          <w:p>
            <w:pPr>
              <w:pStyle w:val="Compact"/>
            </w:pPr>
            <w:r>
              <w:t xml:space="preserve">32</w:t>
            </w:r>
          </w:p>
        </w:tc>
        <w:tc>
          <w:tcPr/>
          <w:p>
            <w:pPr>
              <w:pStyle w:val="Compact"/>
            </w:pPr>
            <w:r>
              <w:t xml:space="preserve">The closing declaration:</w:t>
            </w:r>
            <w:r>
              <w:t xml:space="preserve"> </w:t>
            </w:r>
            <w:r>
              <w:t xml:space="preserve">“I have no pleasure in the death of anyone; so turn, and live.”</w:t>
            </w:r>
          </w:p>
        </w:tc>
        <w:tc>
          <w:tcPr/>
          <w:p>
            <w:pPr>
              <w:pStyle w:val="Compact"/>
            </w:pPr>
            <w:r>
              <w:t xml:space="preserve">The final word is not judgment but invitation. The chapter ends on the note of divine compassion and genuine merciful summons.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Proverb Condemned: Individual Accountability Declared</w:t>
            </w:r>
          </w:p>
        </w:tc>
      </w:tr>
      <w:tr>
        <w:tc>
          <w:tcPr/>
          <w:p>
            <w:pPr>
              <w:pStyle w:val="Compact"/>
            </w:pPr>
            <w:r>
              <w:t xml:space="preserve">2</w:t>
            </w:r>
          </w:p>
        </w:tc>
        <w:tc>
          <w:tcPr/>
          <w:p>
            <w:pPr>
              <w:pStyle w:val="Compact"/>
            </w:pPr>
            <w:r>
              <w:t xml:space="preserve">5–18</w:t>
            </w:r>
          </w:p>
        </w:tc>
        <w:tc>
          <w:tcPr/>
          <w:p>
            <w:pPr>
              <w:pStyle w:val="Compact"/>
            </w:pPr>
            <w:r>
              <w:t xml:space="preserve">The Principle Illustrated: Three Generational Case Studies</w:t>
            </w:r>
          </w:p>
        </w:tc>
      </w:tr>
      <w:tr>
        <w:tc>
          <w:tcPr/>
          <w:p>
            <w:pPr>
              <w:pStyle w:val="Compact"/>
            </w:pPr>
            <w:r>
              <w:t xml:space="preserve">3</w:t>
            </w:r>
          </w:p>
        </w:tc>
        <w:tc>
          <w:tcPr/>
          <w:p>
            <w:pPr>
              <w:pStyle w:val="Compact"/>
            </w:pPr>
            <w:r>
              <w:t xml:space="preserve">19–24</w:t>
            </w:r>
          </w:p>
        </w:tc>
        <w:tc>
          <w:tcPr/>
          <w:p>
            <w:pPr>
              <w:pStyle w:val="Compact"/>
            </w:pPr>
            <w:r>
              <w:t xml:space="preserve">The Principle Extended: Accountability Across Personal History</w:t>
            </w:r>
          </w:p>
        </w:tc>
      </w:tr>
      <w:tr>
        <w:tc>
          <w:tcPr/>
          <w:p>
            <w:pPr>
              <w:pStyle w:val="Compact"/>
            </w:pPr>
            <w:r>
              <w:t xml:space="preserve">4</w:t>
            </w:r>
          </w:p>
        </w:tc>
        <w:tc>
          <w:tcPr/>
          <w:p>
            <w:pPr>
              <w:pStyle w:val="Compact"/>
            </w:pPr>
            <w:r>
              <w:t xml:space="preserve">25–29</w:t>
            </w:r>
          </w:p>
        </w:tc>
        <w:tc>
          <w:tcPr/>
          <w:p>
            <w:pPr>
              <w:pStyle w:val="Compact"/>
            </w:pPr>
            <w:r>
              <w:t xml:space="preserve">The Complaint Answered: God’s Ways Are Just</w:t>
            </w:r>
          </w:p>
        </w:tc>
      </w:tr>
      <w:tr>
        <w:tc>
          <w:tcPr/>
          <w:p>
            <w:pPr>
              <w:pStyle w:val="Compact"/>
            </w:pPr>
            <w:r>
              <w:t xml:space="preserve">5</w:t>
            </w:r>
          </w:p>
        </w:tc>
        <w:tc>
          <w:tcPr/>
          <w:p>
            <w:pPr>
              <w:pStyle w:val="Compact"/>
            </w:pPr>
            <w:r>
              <w:t xml:space="preserve">30–32</w:t>
            </w:r>
          </w:p>
        </w:tc>
        <w:tc>
          <w:tcPr/>
          <w:p>
            <w:pPr>
              <w:pStyle w:val="Compact"/>
            </w:pPr>
            <w:r>
              <w:t xml:space="preserve">The Summons Issued: Repent and Live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Individual moral accountability before God dismantles fatalism and opens the door to genuine repentance.</w:t>
      </w:r>
    </w:p>
    <w:p>
      <w:pPr>
        <w:pStyle w:val="BodyText"/>
      </w:pPr>
      <w:r>
        <w:rPr>
          <w:b/>
          <w:bCs/>
        </w:rPr>
        <w:t xml:space="preserve">Primary Claim:</w:t>
      </w:r>
      <w:r>
        <w:t xml:space="preserve"> </w:t>
      </w:r>
      <w:r>
        <w:t xml:space="preserve">God confronts every attempt to hide behind inherited guilt with a non-negotiable declaration of personal accountability — and turns that same declaration into an urgent, mercy-laden call: the past does not own you; turn and live.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Stop blaming the system for your spiritual condition.</w:t>
      </w:r>
      <w:r>
        <w:t xml:space="preserve"> </w:t>
      </w:r>
      <w:r>
        <w:rPr>
          <w:i/>
          <w:iCs/>
        </w:rPr>
        <w:t xml:space="preserve">(Mind/Belief)</w:t>
      </w:r>
      <w:r>
        <w:t xml:space="preserve"> </w:t>
      </w:r>
      <w:r>
        <w:t xml:space="preserve">The exiles had constructed a theology that made their own repentance unnecessary — they were victims of their fathers’ sins, not agents of their own. This is not an ancient error. Every generation finds ways to locate the source of its spiritual condition outside itself — in family dysfunction, cultural pressure, psychological formation, systemic injustice. Ezekiel 18 does not deny that these forces are real; it denies that they are finally determinative. God’s word through Ezekiel cuts through every form of structural fatalism:</w:t>
      </w:r>
      <w:r>
        <w:t xml:space="preserve"> </w:t>
      </w:r>
      <w:r>
        <w:rPr>
          <w:i/>
          <w:iCs/>
        </w:rPr>
        <w:t xml:space="preserve">you</w:t>
      </w:r>
      <w:r>
        <w:t xml:space="preserve"> </w:t>
      </w:r>
      <w:r>
        <w:t xml:space="preserve">are the one who sins,</w:t>
      </w:r>
      <w:r>
        <w:t xml:space="preserve"> </w:t>
      </w:r>
      <w:r>
        <w:rPr>
          <w:i/>
          <w:iCs/>
        </w:rPr>
        <w:t xml:space="preserve">you</w:t>
      </w:r>
      <w:r>
        <w:t xml:space="preserve"> </w:t>
      </w:r>
      <w:r>
        <w:t xml:space="preserve">are the one who must turn, and</w:t>
      </w:r>
      <w:r>
        <w:t xml:space="preserve"> </w:t>
      </w:r>
      <w:r>
        <w:rPr>
          <w:i/>
          <w:iCs/>
        </w:rPr>
        <w:t xml:space="preserve">you</w:t>
      </w:r>
      <w:r>
        <w:t xml:space="preserve"> </w:t>
      </w:r>
      <w:r>
        <w:t xml:space="preserve">are the one God is addressing. Take up that accountability rather than deflecting it, not because it is comfortable but because it is the only ground on which genuine repentance becomes possible.</w:t>
      </w:r>
    </w:p>
    <w:p>
      <w:pPr>
        <w:pStyle w:val="BodyText"/>
      </w:pPr>
      <w:r>
        <w:rPr>
          <w:b/>
          <w:bCs/>
        </w:rPr>
        <w:t xml:space="preserve">2. Receive the gospel’s answer to the guilt you have genuinely accumulated.</w:t>
      </w:r>
      <w:r>
        <w:t xml:space="preserve"> </w:t>
      </w:r>
      <w:r>
        <w:rPr>
          <w:i/>
          <w:iCs/>
        </w:rPr>
        <w:t xml:space="preserve">(Affections/Worship)</w:t>
      </w:r>
      <w:r>
        <w:t xml:space="preserve"> </w:t>
      </w:r>
      <w:r>
        <w:t xml:space="preserve">The same principle that removes the excuse also offers the mercy. Ezekiel 18 insists that when the wicked person turns,</w:t>
      </w:r>
      <w:r>
        <w:t xml:space="preserve"> </w:t>
      </w:r>
      <w:r>
        <w:rPr>
          <w:i/>
          <w:iCs/>
        </w:rPr>
        <w:t xml:space="preserve">none of their transgressions shall be remembered against them</w:t>
      </w:r>
      <w:r>
        <w:t xml:space="preserve"> </w:t>
      </w:r>
      <w:r>
        <w:t xml:space="preserve">(v. 22). This is not trivial language. The accumulated weight of a life lived in rebellion — every choice, every pattern, every hardened season — is met by God with the promise of non-remembrance. This is not moral bookkeeping that tips toward acquittal. It is sovereign mercy that blots the record. Let this pierce the reader who has catalogued their own failures and concluded that the weight is too great. The God who says</w:t>
      </w:r>
      <w:r>
        <w:t xml:space="preserve"> </w:t>
      </w:r>
      <w:r>
        <w:t xml:space="preserve">“I have no pleasure in the death of anyone”</w:t>
      </w:r>
      <w:r>
        <w:t xml:space="preserve"> </w:t>
      </w:r>
      <w:r>
        <w:t xml:space="preserve">(v. 32) is the God who, in Christ, bears the full weight of that non-remembrance by receiving our transgressions upon Himself. Worship the God who forgets what He has every right to remember.</w:t>
      </w:r>
    </w:p>
    <w:p>
      <w:pPr>
        <w:pStyle w:val="BodyText"/>
      </w:pPr>
      <w:r>
        <w:rPr>
          <w:b/>
          <w:bCs/>
        </w:rPr>
        <w:t xml:space="preserve">3. Do not presume on past righteousness as a present spiritual status.</w:t>
      </w:r>
      <w:r>
        <w:t xml:space="preserve"> </w:t>
      </w:r>
      <w:r>
        <w:rPr>
          <w:i/>
          <w:iCs/>
        </w:rPr>
        <w:t xml:space="preserve">(Mind/Belief)</w:t>
      </w:r>
      <w:r>
        <w:t xml:space="preserve"> </w:t>
      </w:r>
      <w:r>
        <w:t xml:space="preserve">Verse 24 is one of the most sobering statements in Ezekiel:</w:t>
      </w:r>
      <w:r>
        <w:t xml:space="preserve"> </w:t>
      </w:r>
      <w:r>
        <w:t xml:space="preserve">“When a righteous person turns away from his righteousness and does injustice… none of the righteous deeds that he has done shall be remembered.”</w:t>
      </w:r>
      <w:r>
        <w:t xml:space="preserve"> </w:t>
      </w:r>
      <w:r>
        <w:t xml:space="preserve">This is the warning side of the individual accountability principle, and it speaks directly to those who have banked their spiritual confidence on what they used to be — how they used to pray, how they used to serve, how they were once known as faithful. God is not auditing your history; He is addressing your present moral-covenantal standing. The person who coasts on a past conversion, a past season of faithfulness, or a past reputation before God and the church is precisely the person verse 24 addresses. Present accountability is not only for the unbeliever who has not yet turned — it is for the believer who is presently drifting.</w:t>
      </w:r>
    </w:p>
    <w:p>
      <w:pPr>
        <w:pStyle w:val="BodyText"/>
      </w:pPr>
      <w:r>
        <w:rPr>
          <w:b/>
          <w:bCs/>
        </w:rPr>
        <w:t xml:space="preserve">4. Let the urgency of the present moment drive you to actual repentance today.</w:t>
      </w:r>
      <w:r>
        <w:t xml:space="preserve"> </w:t>
      </w:r>
      <w:r>
        <w:rPr>
          <w:i/>
          <w:iCs/>
        </w:rPr>
        <w:t xml:space="preserve">(Will/Behavior)</w:t>
      </w:r>
      <w:r>
        <w:t xml:space="preserve"> </w:t>
      </w:r>
      <w:r>
        <w:t xml:space="preserve">Ezekiel 18 is not a meditation on accountability in the abstract — it is an urgent summons delivered to people in exile who were using their theological framework to defer repentance indefinitely. The command is specific:</w:t>
      </w:r>
      <w:r>
        <w:t xml:space="preserve"> </w:t>
      </w:r>
      <w:r>
        <w:rPr>
          <w:i/>
          <w:iCs/>
        </w:rPr>
        <w:t xml:space="preserve">“Repent and turn from all your transgressions… cast away from you all the transgressions you have committed… make yourselves a new heart and a new spirit”</w:t>
      </w:r>
      <w:r>
        <w:t xml:space="preserve"> </w:t>
      </w:r>
      <w:r>
        <w:t xml:space="preserve">(vv. 30–31). The grammar is imperative; the timeframe is now. The practical application is not</w:t>
      </w:r>
      <w:r>
        <w:t xml:space="preserve"> </w:t>
      </w:r>
      <w:r>
        <w:t xml:space="preserve">“consider repentance”</w:t>
      </w:r>
      <w:r>
        <w:t xml:space="preserve"> </w:t>
      </w:r>
      <w:r>
        <w:t xml:space="preserve">but</w:t>
      </w:r>
      <w:r>
        <w:t xml:space="preserve"> </w:t>
      </w:r>
      <w:r>
        <w:t xml:space="preserve">“turn.”</w:t>
      </w:r>
      <w:r>
        <w:t xml:space="preserve"> </w:t>
      </w:r>
      <w:r>
        <w:t xml:space="preserve">This week, identify the specific pattern, the specific sin, the specific drift that the Spirit has been pressing on your conscience — and turn from it concretely. Not as a vague resolve but as a specific act of reorientation toward God and away from whatever has been drawing you back.</w:t>
      </w:r>
    </w:p>
    <w:p>
      <w:pPr>
        <w:pStyle w:val="BodyText"/>
      </w:pPr>
      <w:r>
        <w:rPr>
          <w:b/>
          <w:bCs/>
        </w:rPr>
        <w:t xml:space="preserve">5. Trust that God genuinely desires your life, not your destruction.</w:t>
      </w:r>
      <w:r>
        <w:t xml:space="preserve"> </w:t>
      </w:r>
      <w:r>
        <w:rPr>
          <w:i/>
          <w:iCs/>
        </w:rPr>
        <w:t xml:space="preserve">(Affections/Worship)</w:t>
      </w:r>
      <w:r>
        <w:t xml:space="preserve"> </w:t>
      </w:r>
      <w:r>
        <w:t xml:space="preserve">Twice in this chapter the LORD declares:</w:t>
      </w:r>
      <w:r>
        <w:t xml:space="preserve"> </w:t>
      </w:r>
      <w:r>
        <w:t xml:space="preserve">“I have no pleasure in the death of the wicked”</w:t>
      </w:r>
      <w:r>
        <w:t xml:space="preserve"> </w:t>
      </w:r>
      <w:r>
        <w:t xml:space="preserve">(v. 23) and</w:t>
      </w:r>
      <w:r>
        <w:t xml:space="preserve"> </w:t>
      </w:r>
      <w:r>
        <w:t xml:space="preserve">“I have no pleasure in the death of anyone”</w:t>
      </w:r>
      <w:r>
        <w:t xml:space="preserve"> </w:t>
      </w:r>
      <w:r>
        <w:t xml:space="preserve">(v. 32). These are not diplomatic formulas. They are declarations of divine character — this is who God is. The God who confronts fatalism and demands repentance is not a God who is looking for grounds to condemn. He is a God who extends the summons to life precisely because condemnation is not what He desires. This is the theological ground on which the call to</w:t>
      </w:r>
      <w:r>
        <w:t xml:space="preserve"> </w:t>
      </w:r>
      <w:r>
        <w:t xml:space="preserve">“turn and live”</w:t>
      </w:r>
      <w:r>
        <w:t xml:space="preserve"> </w:t>
      </w:r>
      <w:r>
        <w:t xml:space="preserve">stands — it is not a dare or a threat dressed in hopeful language; it is the sincere expression of the character of a God who is</w:t>
      </w:r>
      <w:r>
        <w:t xml:space="preserve"> </w:t>
      </w:r>
      <w:r>
        <w:t xml:space="preserve">“slow to anger and abounding in steadfast love”</w:t>
      </w:r>
      <w:r>
        <w:t xml:space="preserve"> </w:t>
      </w:r>
      <w:r>
        <w:t xml:space="preserve">(Exodus 34:6). Let this shape not only your repentance but your posture toward God — He is not waiting to catch you failing. He is calling you to turn and live, and He means it.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18 makes one of the Old Testament’s most concentrated statements about the character of God as a God of justice who sees and judges each person individually — not as a member of a collective moral bloc, but as a specific soul who belongs to Him. The declaration</w:t>
      </w:r>
      <w:r>
        <w:t xml:space="preserve"> </w:t>
      </w:r>
      <w:r>
        <w:t xml:space="preserve">“every soul is mine”</w:t>
      </w:r>
      <w:r>
        <w:t xml:space="preserve"> </w:t>
      </w:r>
      <w:r>
        <w:t xml:space="preserve">(v. 4) grounds individual accountability not in abstract moral philosophy but in the concrete reality of divine ownership. Every human being stands in a direct, personal, covenantal relationship with the God who made them, not merely in a mediated relationship through family, nation, or ancestry. Equally important is the chapter’s revelation of God’s motive in judgment: He takes no pleasure in the death of the wicked. This is not divine sentimentality — it is a disclosure of the inner character of the God who judges. His justice and His mercy are not in tension; His justice establishes the reality of accountability, and His mercy fuels the urgency of the call to repentance. The chapter also provides a critical corrective to any theology that either collapses individual accountability into corporate identity (losing the person in the group) or severs individual accountability from covenantal relationship (reducing morality to mere rule-keeping). God addresses each person as His own, held to His statutes, and called to genuine life in covenant with Him.</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18 functions within Reformed theology as a critical text for understanding the relationship between the demand of the law and the grace of the gospel — not as competing systems but as sequential movements within the same divine address. The chapter’s demand (</w:t>
      </w:r>
      <w:r>
        <w:t xml:space="preserve">“make yourselves a new heart and a new spirit,”</w:t>
      </w:r>
      <w:r>
        <w:t xml:space="preserve"> </w:t>
      </w:r>
      <w:r>
        <w:t xml:space="preserve">v. 31) is precisely the kind of Law-work that exposes the depth of human incapacity: God does not command the impossible to mock, but to reveal. This demand, read alongside Ezekiel 36:26 (</w:t>
      </w:r>
      <w:r>
        <w:t xml:space="preserve">“I will give you a new heart”</w:t>
      </w:r>
      <w:r>
        <w:t xml:space="preserve">), traces the Reformed ordo salutis in miniature — the command that convicts gives way to the gift that enables. The chapter also provides important grounding for the Reformed doctrine of perseverance of the saints — not as a static guarantee immune to warning, but as a dynamic reality maintained through genuine ongoing faith and repentance. Verse 24’s warning to the</w:t>
      </w:r>
      <w:r>
        <w:t xml:space="preserve"> </w:t>
      </w:r>
      <w:r>
        <w:t xml:space="preserve">“righteous person who turns away”</w:t>
      </w:r>
      <w:r>
        <w:t xml:space="preserve"> </w:t>
      </w:r>
      <w:r>
        <w:t xml:space="preserve">does not undermine assurance; it guards against presumption, which is the counterfeit of assurance. Genuine faith produces ongoing turning, and the God who calls to repentance is the same God who sovereignly grants it (Ezekiel 36; Philippians 2:12–13). Finally, the chapter’s insistence that God takes no pleasure in the death of the wicked is directly connected to the Reformed understanding of the gospel invitation as genuinely universal — the offer is real, the desire is real, and the summons is issued from a God whose character is revealed in the cross, where He gave His own Son precisely because He took no pleasure in the death of sinners.</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do not get to hide behind your ancestors, your upbringing, your generation, or your past. God owns your soul — directly, personally, without mediation — and He is calling you to account for what you have done with it. But the God who says</w:t>
      </w:r>
      <w:r>
        <w:t xml:space="preserve"> </w:t>
      </w:r>
      <w:r>
        <w:t xml:space="preserve">“your blood is on your own hands”</w:t>
      </w:r>
      <w:r>
        <w:t xml:space="preserve"> </w:t>
      </w:r>
      <w:r>
        <w:t xml:space="preserve">is the same God who says</w:t>
      </w:r>
      <w:r>
        <w:t xml:space="preserve"> </w:t>
      </w:r>
      <w:r>
        <w:t xml:space="preserve">“I have no pleasure in your death — so turn, and live.”</w:t>
      </w:r>
      <w:r>
        <w:t xml:space="preserve"> </w:t>
      </w:r>
      <w:r>
        <w:t xml:space="preserve">The accountability is not a trap; it is an invitation. The door is open now. Turn.</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general statement that</w:t>
      </w:r>
      <w:r>
        <w:rPr>
          <w:b/>
          <w:bCs/>
        </w:rPr>
        <w:t xml:space="preserve"> </w:t>
      </w:r>
      <w:r>
        <w:rPr>
          <w:b/>
          <w:bCs/>
        </w:rPr>
        <w:t xml:space="preserve">“God believes in second chances.”</w:t>
      </w:r>
      <w:r>
        <w:t xml:space="preserve"> </w:t>
      </w:r>
      <w:r>
        <w:t xml:space="preserve">This robs the passage of its theological spine. Ezekiel 18 is not fundamentally about God’s optimism regarding human potential — it is a surgical dismantling of a self-justifying theology that allowed the exiles to avoid repentance. The mercy in the chapter is real, but it stands on the foundation of serious individual accountability. Preach the accountability at full volume before preaching the mercy — the mercy only lands with weight when the accountability has already cut.</w:t>
      </w:r>
    </w:p>
    <w:p>
      <w:pPr>
        <w:numPr>
          <w:ilvl w:val="0"/>
          <w:numId w:val="1002"/>
        </w:numPr>
      </w:pPr>
      <w:r>
        <w:rPr>
          <w:b/>
          <w:bCs/>
        </w:rPr>
        <w:t xml:space="preserve">Ignoring verse 24 or treating it as an afterthought.</w:t>
      </w:r>
      <w:r>
        <w:t xml:space="preserve"> </w:t>
      </w:r>
      <w:r>
        <w:t xml:space="preserve">The symmetrical warning — that the righteous person who turns away shall die, and their former righteousness shall not be remembered — is essential to the chapter’s integrity. It guards against cheap grace and addresses the specific danger of spiritual coasting. Any exposition that preaches verses 21–23 without preaching verse 24 has only preached half the principle.</w:t>
      </w:r>
    </w:p>
    <w:p>
      <w:pPr>
        <w:numPr>
          <w:ilvl w:val="0"/>
          <w:numId w:val="1002"/>
        </w:numPr>
      </w:pPr>
      <w:r>
        <w:rPr>
          <w:b/>
          <w:bCs/>
        </w:rPr>
        <w:t xml:space="preserve">Using the chapter to argue that generational patterns don’t matter or that family influence is irrelevant.</w:t>
      </w:r>
      <w:r>
        <w:t xml:space="preserve"> </w:t>
      </w:r>
      <w:r>
        <w:t xml:space="preserve">The chapter does not say that environment, formation, and inherited patterns have no effect. It says they are not</w:t>
      </w:r>
      <w:r>
        <w:t xml:space="preserve"> </w:t>
      </w:r>
      <w:r>
        <w:rPr>
          <w:i/>
          <w:iCs/>
        </w:rPr>
        <w:t xml:space="preserve">determinative</w:t>
      </w:r>
      <w:r>
        <w:t xml:space="preserve"> </w:t>
      </w:r>
      <w:r>
        <w:t xml:space="preserve">— they do not override personal moral agency and divine accountability. Acknowledge the reality of generational influence while insisting on the chapter’s actual claim: those influences do not excuse, do not transfer guilt, and do not prevent the possibility of genuine turning.</w:t>
      </w:r>
    </w:p>
    <w:p>
      <w:pPr>
        <w:numPr>
          <w:ilvl w:val="0"/>
          <w:numId w:val="1002"/>
        </w:numPr>
      </w:pPr>
      <w:r>
        <w:rPr>
          <w:b/>
          <w:bCs/>
        </w:rPr>
        <w:t xml:space="preserve">Failing to engage the canonical tension between Ezekiel 18:31 and Ezekiel 36:26.</w:t>
      </w:r>
      <w:r>
        <w:t xml:space="preserve"> </w:t>
      </w:r>
      <w:r>
        <w:t xml:space="preserve">The command to</w:t>
      </w:r>
      <w:r>
        <w:t xml:space="preserve"> </w:t>
      </w:r>
      <w:r>
        <w:t xml:space="preserve">“make yourselves a new heart”</w:t>
      </w:r>
      <w:r>
        <w:t xml:space="preserve"> </w:t>
      </w:r>
      <w:r>
        <w:t xml:space="preserve">must be allowed to stand as a real demand that exposes real incapacity. Flattening the tension by either ignoring the command (and preaching only grace) or ignoring the provision (and preaching only demand) misses Ezekiel’s own theological architecture. The chapter is designed to drive the hearer to the point of acknowledged inability — which is precisely where the grace of Ezekiel 36 becomes good news.</w:t>
      </w:r>
    </w:p>
    <w:p>
      <w:pPr>
        <w:numPr>
          <w:ilvl w:val="0"/>
          <w:numId w:val="1002"/>
        </w:numPr>
      </w:pPr>
      <w:r>
        <w:rPr>
          <w:b/>
          <w:bCs/>
        </w:rPr>
        <w:t xml:space="preserve">Treating the chapter as primarily about corporate Israel and leaving it there.</w:t>
      </w:r>
      <w:r>
        <w:t xml:space="preserve"> </w:t>
      </w:r>
      <w:r>
        <w:t xml:space="preserve">While the immediate address is to the exilic community of Israel, the chapter’s governing claim —</w:t>
      </w:r>
      <w:r>
        <w:t xml:space="preserve"> </w:t>
      </w:r>
      <w:r>
        <w:t xml:space="preserve">“every soul is mine”</w:t>
      </w:r>
      <w:r>
        <w:t xml:space="preserve"> </w:t>
      </w:r>
      <w:r>
        <w:t xml:space="preserve">— is grounded in divine sovereignty over all human beings, not merely in Mosaic covenant mechanics. The principle of individual accountability is universally applicable and should be applied to the congregation without artificially limiting its scope.</w:t>
      </w:r>
    </w:p>
    <w:p>
      <w:pPr>
        <w:numPr>
          <w:ilvl w:val="0"/>
          <w:numId w:val="1002"/>
        </w:numPr>
      </w:pPr>
      <w:r>
        <w:rPr>
          <w:b/>
          <w:bCs/>
        </w:rPr>
        <w:t xml:space="preserve">Preaching repentance without the divine motive.</w:t>
      </w:r>
      <w:r>
        <w:t xml:space="preserve"> </w:t>
      </w:r>
      <w:r>
        <w:t xml:space="preserve">The closing verses (vv. 30–32) must not be reduced to a moralistic summons or a fire-and-brimstone call with judgment as the only motive to turn. The chapter deliberately closes with the declaration of God’s character:</w:t>
      </w:r>
      <w:r>
        <w:t xml:space="preserve"> </w:t>
      </w:r>
      <w:r>
        <w:t xml:space="preserve">“I have no pleasure in the death of anyone.”</w:t>
      </w:r>
      <w:r>
        <w:t xml:space="preserve"> </w:t>
      </w:r>
      <w:r>
        <w:t xml:space="preserve">The call to repentance is issued from within the disclosure of divine compassion. Preach repentance as the response to a God who is calling you toward life because He genuinely desires your life — that is a different posture from one that merely announces consequences.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2026-07-14T21:06:21Z</dcterms:created>
  <dcterms:modified xsi:type="dcterms:W3CDTF">2026-07-14T21:06:21Z</dcterms:modified>
</cp:coreProperties>
</file>

<file path=docProps/custom.xml><?xml version="1.0" encoding="utf-8"?>
<Properties xmlns="http://schemas.openxmlformats.org/officeDocument/2006/custom-properties" xmlns:vt="http://schemas.openxmlformats.org/officeDocument/2006/docPropsVTypes"/>
</file>